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F7F" w:rsidRPr="00ED22B1" w:rsidRDefault="001F2129" w:rsidP="001D0DF3">
      <w:pPr>
        <w:spacing w:beforeLines="50" w:before="156" w:line="360" w:lineRule="auto"/>
        <w:rPr>
          <w:rFonts w:ascii="仿宋" w:eastAsia="仿宋" w:hAnsi="仿宋"/>
          <w:b/>
          <w:sz w:val="28"/>
          <w:szCs w:val="28"/>
        </w:rPr>
      </w:pPr>
      <w:r w:rsidRPr="00ED22B1">
        <w:rPr>
          <w:rFonts w:ascii="仿宋" w:eastAsia="仿宋" w:hAnsi="仿宋" w:hint="eastAsia"/>
          <w:b/>
          <w:sz w:val="28"/>
          <w:szCs w:val="28"/>
        </w:rPr>
        <w:t>课程一：</w:t>
      </w:r>
      <w:r w:rsidR="000D0F7F" w:rsidRPr="00ED22B1">
        <w:rPr>
          <w:rFonts w:ascii="仿宋" w:eastAsia="仿宋" w:hAnsi="仿宋" w:hint="eastAsia"/>
          <w:b/>
          <w:sz w:val="28"/>
          <w:szCs w:val="28"/>
        </w:rPr>
        <w:t>AI智慧工具赋能财务高效管理</w:t>
      </w:r>
    </w:p>
    <w:p w:rsidR="001D0DF3" w:rsidRPr="001F709A" w:rsidRDefault="001D0DF3" w:rsidP="00ED22B1">
      <w:pPr>
        <w:spacing w:beforeLines="50" w:before="156" w:line="360" w:lineRule="auto"/>
        <w:rPr>
          <w:rFonts w:ascii="仿宋" w:eastAsia="仿宋" w:hAnsi="仿宋" w:cs="Arial"/>
          <w:b/>
          <w:color w:val="000000"/>
          <w:sz w:val="28"/>
          <w:szCs w:val="28"/>
        </w:rPr>
      </w:pPr>
      <w:r w:rsidRPr="001F709A">
        <w:rPr>
          <w:rFonts w:ascii="仿宋" w:eastAsia="仿宋" w:hAnsi="仿宋" w:cs="Arial" w:hint="eastAsia"/>
          <w:b/>
          <w:bCs/>
          <w:color w:val="000000"/>
          <w:kern w:val="0"/>
          <w:sz w:val="28"/>
          <w:szCs w:val="28"/>
        </w:rPr>
        <w:t>主讲老师</w:t>
      </w:r>
      <w:r w:rsidR="00ED22B1" w:rsidRPr="001F709A">
        <w:rPr>
          <w:rFonts w:ascii="仿宋" w:eastAsia="仿宋" w:hAnsi="仿宋" w:cs="Arial" w:hint="eastAsia"/>
          <w:b/>
          <w:bCs/>
          <w:color w:val="000000"/>
          <w:kern w:val="0"/>
          <w:sz w:val="28"/>
          <w:szCs w:val="28"/>
        </w:rPr>
        <w:t>：</w:t>
      </w:r>
      <w:r w:rsidRPr="001F709A">
        <w:rPr>
          <w:rFonts w:ascii="仿宋" w:eastAsia="仿宋" w:hAnsi="仿宋" w:cs="Arial" w:hint="eastAsia"/>
          <w:b/>
          <w:color w:val="000000"/>
          <w:sz w:val="28"/>
          <w:szCs w:val="28"/>
        </w:rPr>
        <w:t>李  广</w:t>
      </w:r>
      <w:r w:rsidRPr="001F709A">
        <w:rPr>
          <w:rFonts w:ascii="仿宋" w:eastAsia="仿宋" w:hAnsi="仿宋" w:cs="Arial"/>
          <w:b/>
          <w:color w:val="000000"/>
          <w:sz w:val="28"/>
          <w:szCs w:val="28"/>
        </w:rPr>
        <w:tab/>
      </w:r>
    </w:p>
    <w:p w:rsidR="001F709A" w:rsidRPr="001F709A" w:rsidRDefault="001F709A" w:rsidP="001F709A">
      <w:pPr>
        <w:spacing w:line="360" w:lineRule="auto"/>
        <w:rPr>
          <w:rFonts w:ascii="仿宋" w:eastAsia="仿宋" w:hAnsi="仿宋" w:cs="Arial"/>
          <w:b/>
          <w:color w:val="000000"/>
          <w:sz w:val="28"/>
          <w:szCs w:val="28"/>
        </w:rPr>
      </w:pPr>
      <w:r w:rsidRPr="001F709A">
        <w:rPr>
          <w:rFonts w:ascii="仿宋" w:eastAsia="仿宋" w:hAnsi="仿宋" w:cs="Arial" w:hint="eastAsia"/>
          <w:b/>
          <w:color w:val="000000"/>
          <w:sz w:val="28"/>
          <w:szCs w:val="28"/>
        </w:rPr>
        <w:t>讲师介绍：</w:t>
      </w:r>
    </w:p>
    <w:p w:rsidR="001D0DF3" w:rsidRPr="00ED22B1" w:rsidRDefault="001D0DF3" w:rsidP="001F709A">
      <w:pPr>
        <w:spacing w:line="360" w:lineRule="auto"/>
        <w:ind w:firstLineChars="200" w:firstLine="560"/>
        <w:rPr>
          <w:rFonts w:ascii="仿宋" w:eastAsia="仿宋" w:hAnsi="仿宋" w:cs="Arial"/>
          <w:color w:val="000000"/>
          <w:sz w:val="28"/>
          <w:szCs w:val="28"/>
        </w:rPr>
      </w:pPr>
      <w:r w:rsidRPr="00ED22B1">
        <w:rPr>
          <w:rFonts w:ascii="仿宋" w:eastAsia="仿宋" w:hAnsi="仿宋"/>
          <w:noProof/>
          <w:sz w:val="28"/>
          <w:szCs w:val="28"/>
        </w:rPr>
        <w:drawing>
          <wp:anchor distT="0" distB="0" distL="114300" distR="114300" simplePos="0" relativeHeight="251660288" behindDoc="1" locked="0" layoutInCell="1" allowOverlap="1">
            <wp:simplePos x="0" y="0"/>
            <wp:positionH relativeFrom="column">
              <wp:posOffset>4335145</wp:posOffset>
            </wp:positionH>
            <wp:positionV relativeFrom="paragraph">
              <wp:posOffset>73660</wp:posOffset>
            </wp:positionV>
            <wp:extent cx="2160905" cy="2505075"/>
            <wp:effectExtent l="0" t="0" r="0" b="0"/>
            <wp:wrapTight wrapText="bothSides">
              <wp:wrapPolygon edited="0">
                <wp:start x="0" y="0"/>
                <wp:lineTo x="0" y="21518"/>
                <wp:lineTo x="21327" y="21518"/>
                <wp:lineTo x="21327" y="0"/>
                <wp:lineTo x="0" y="0"/>
              </wp:wrapPolygon>
            </wp:wrapTight>
            <wp:docPr id="2" name="图片 2" descr="未标题-4小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未标题-4小a"/>
                    <pic:cNvPicPr>
                      <a:picLocks noChangeAspect="1" noChangeArrowheads="1"/>
                    </pic:cNvPicPr>
                  </pic:nvPicPr>
                  <pic:blipFill>
                    <a:blip r:embed="rId7"/>
                    <a:srcRect/>
                    <a:stretch>
                      <a:fillRect/>
                    </a:stretch>
                  </pic:blipFill>
                  <pic:spPr bwMode="auto">
                    <a:xfrm>
                      <a:off x="0" y="0"/>
                      <a:ext cx="2160905" cy="25050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ED22B1">
        <w:rPr>
          <w:rFonts w:ascii="仿宋" w:eastAsia="仿宋" w:hAnsi="仿宋" w:cs="Arial" w:hint="eastAsia"/>
          <w:color w:val="000000"/>
          <w:sz w:val="28"/>
          <w:szCs w:val="28"/>
        </w:rPr>
        <w:t>微软办公软件国际认证专家，中国注册税务师协会、教育部财税技能等级考试特聘专家，中华讲师网、网易云课堂评选的“中国百强讲师”，财税办公论坛创始人，博大昊鹏教育咨询总经理。</w:t>
      </w:r>
    </w:p>
    <w:p w:rsidR="001D0DF3" w:rsidRPr="00ED22B1" w:rsidRDefault="001D0DF3" w:rsidP="001D0DF3">
      <w:pPr>
        <w:spacing w:line="360" w:lineRule="auto"/>
        <w:ind w:firstLineChars="200" w:firstLine="560"/>
        <w:rPr>
          <w:rFonts w:ascii="仿宋" w:eastAsia="仿宋" w:hAnsi="仿宋" w:cs="Arial"/>
          <w:color w:val="000000"/>
          <w:sz w:val="28"/>
          <w:szCs w:val="28"/>
        </w:rPr>
      </w:pPr>
      <w:r w:rsidRPr="00ED22B1">
        <w:rPr>
          <w:rFonts w:ascii="仿宋" w:eastAsia="仿宋" w:hAnsi="仿宋" w:cs="Arial" w:hint="eastAsia"/>
          <w:color w:val="000000"/>
          <w:sz w:val="28"/>
          <w:szCs w:val="28"/>
        </w:rPr>
        <w:t>具有多年财税行业和大型企业培训管理经验。</w:t>
      </w:r>
      <w:r w:rsidRPr="00ED22B1">
        <w:rPr>
          <w:rFonts w:ascii="仿宋" w:eastAsia="仿宋" w:hAnsi="仿宋" w:cs="Arial"/>
          <w:color w:val="000000"/>
          <w:sz w:val="28"/>
          <w:szCs w:val="28"/>
        </w:rPr>
        <w:t>曾</w:t>
      </w:r>
      <w:r w:rsidRPr="00ED22B1">
        <w:rPr>
          <w:rFonts w:ascii="仿宋" w:eastAsia="仿宋" w:hAnsi="仿宋" w:cs="Arial" w:hint="eastAsia"/>
          <w:color w:val="000000"/>
          <w:sz w:val="28"/>
          <w:szCs w:val="28"/>
        </w:rPr>
        <w:t>在</w:t>
      </w:r>
      <w:r w:rsidRPr="00ED22B1">
        <w:rPr>
          <w:rFonts w:ascii="仿宋" w:eastAsia="仿宋" w:hAnsi="仿宋" w:cs="Arial"/>
          <w:color w:val="000000"/>
          <w:sz w:val="28"/>
          <w:szCs w:val="28"/>
        </w:rPr>
        <w:t>中国科学院</w:t>
      </w:r>
      <w:r w:rsidRPr="00ED22B1">
        <w:rPr>
          <w:rFonts w:ascii="仿宋" w:eastAsia="仿宋" w:hAnsi="仿宋" w:cs="Arial" w:hint="eastAsia"/>
          <w:color w:val="000000"/>
          <w:sz w:val="28"/>
          <w:szCs w:val="28"/>
        </w:rPr>
        <w:t>、航天信息、中华会计网校、中税网和中税协等多家大型机构任职任教，</w:t>
      </w:r>
      <w:r w:rsidRPr="00ED22B1">
        <w:rPr>
          <w:rFonts w:ascii="仿宋" w:eastAsia="仿宋" w:hAnsi="仿宋" w:cs="Arial"/>
          <w:color w:val="000000"/>
          <w:sz w:val="28"/>
          <w:szCs w:val="28"/>
        </w:rPr>
        <w:t>先后</w:t>
      </w:r>
      <w:r w:rsidRPr="00ED22B1">
        <w:rPr>
          <w:rFonts w:ascii="仿宋" w:eastAsia="仿宋" w:hAnsi="仿宋" w:cs="Arial" w:hint="eastAsia"/>
          <w:color w:val="000000"/>
          <w:sz w:val="28"/>
          <w:szCs w:val="28"/>
        </w:rPr>
        <w:t>参与</w:t>
      </w:r>
      <w:r w:rsidRPr="00ED22B1">
        <w:rPr>
          <w:rFonts w:ascii="仿宋" w:eastAsia="仿宋" w:hAnsi="仿宋" w:cs="Arial"/>
          <w:color w:val="000000"/>
          <w:sz w:val="28"/>
          <w:szCs w:val="28"/>
        </w:rPr>
        <w:t>过</w:t>
      </w:r>
      <w:r w:rsidRPr="00ED22B1">
        <w:rPr>
          <w:rFonts w:ascii="仿宋" w:eastAsia="仿宋" w:hAnsi="仿宋" w:cs="Arial" w:hint="eastAsia"/>
          <w:color w:val="000000"/>
          <w:sz w:val="28"/>
          <w:szCs w:val="28"/>
        </w:rPr>
        <w:t>北京市地铁13号售检票系统、国家增值税防伪税控系统、发票管理系统</w:t>
      </w:r>
      <w:r w:rsidRPr="00ED22B1">
        <w:rPr>
          <w:rFonts w:ascii="仿宋" w:eastAsia="仿宋" w:hAnsi="仿宋" w:cs="Arial"/>
          <w:color w:val="000000"/>
          <w:sz w:val="28"/>
          <w:szCs w:val="28"/>
        </w:rPr>
        <w:t>、北京市工商年检系统</w:t>
      </w:r>
      <w:r w:rsidRPr="00ED22B1">
        <w:rPr>
          <w:rFonts w:ascii="仿宋" w:eastAsia="仿宋" w:hAnsi="仿宋" w:cs="Arial" w:hint="eastAsia"/>
          <w:color w:val="000000"/>
          <w:sz w:val="28"/>
          <w:szCs w:val="28"/>
        </w:rPr>
        <w:t>等多个项目的实施和培训工作。</w:t>
      </w:r>
    </w:p>
    <w:p w:rsidR="001D0DF3" w:rsidRPr="00ED22B1" w:rsidRDefault="001D0DF3" w:rsidP="001D0DF3">
      <w:pPr>
        <w:spacing w:line="360" w:lineRule="auto"/>
        <w:ind w:firstLineChars="200" w:firstLine="560"/>
        <w:rPr>
          <w:rFonts w:ascii="仿宋" w:eastAsia="仿宋" w:hAnsi="仿宋" w:cs="Arial"/>
          <w:b/>
          <w:bCs/>
          <w:color w:val="000000"/>
          <w:kern w:val="0"/>
          <w:sz w:val="28"/>
          <w:szCs w:val="28"/>
        </w:rPr>
      </w:pPr>
      <w:r w:rsidRPr="00ED22B1">
        <w:rPr>
          <w:rFonts w:ascii="仿宋" w:eastAsia="仿宋" w:hAnsi="仿宋" w:cs="Arial" w:hint="eastAsia"/>
          <w:color w:val="000000"/>
          <w:sz w:val="28"/>
          <w:szCs w:val="28"/>
        </w:rPr>
        <w:t>教学经验丰富，对财税工具、税收实务、信息安全和信息化教学等方面有深入研究，开发设计的博宏培训教学软件曾经获得过第六届中国软博会软件产品银奖；设计开发的《增值税防伪税控系统-开票宝典》多媒体教学课程在全国销售数量超过80万套；编写整理的《Excel在财务管理中的应用》等教材，在全国销售数量超过30万册；</w:t>
      </w:r>
      <w:r w:rsidRPr="00ED22B1">
        <w:rPr>
          <w:rFonts w:ascii="仿宋" w:eastAsia="仿宋" w:hAnsi="仿宋" w:cs="Arial"/>
          <w:color w:val="000000"/>
          <w:sz w:val="28"/>
          <w:szCs w:val="28"/>
        </w:rPr>
        <w:t>在全国各地举行了</w:t>
      </w:r>
      <w:r w:rsidRPr="00ED22B1">
        <w:rPr>
          <w:rFonts w:ascii="仿宋" w:eastAsia="仿宋" w:hAnsi="仿宋" w:cs="Arial" w:hint="eastAsia"/>
          <w:color w:val="000000"/>
          <w:sz w:val="28"/>
          <w:szCs w:val="28"/>
        </w:rPr>
        <w:t>数百</w:t>
      </w:r>
      <w:r w:rsidRPr="00ED22B1">
        <w:rPr>
          <w:rFonts w:ascii="仿宋" w:eastAsia="仿宋" w:hAnsi="仿宋" w:cs="Arial"/>
          <w:color w:val="000000"/>
          <w:sz w:val="28"/>
          <w:szCs w:val="28"/>
        </w:rPr>
        <w:t>期课程培训</w:t>
      </w:r>
      <w:r w:rsidRPr="00ED22B1">
        <w:rPr>
          <w:rFonts w:ascii="仿宋" w:eastAsia="仿宋" w:hAnsi="仿宋" w:cs="Arial" w:hint="eastAsia"/>
          <w:color w:val="000000"/>
          <w:sz w:val="28"/>
          <w:szCs w:val="28"/>
        </w:rPr>
        <w:t>，培训学员数十万人</w:t>
      </w:r>
      <w:r w:rsidRPr="00ED22B1">
        <w:rPr>
          <w:rFonts w:ascii="仿宋" w:eastAsia="仿宋" w:hAnsi="仿宋" w:cs="Arial"/>
          <w:color w:val="000000"/>
          <w:sz w:val="28"/>
          <w:szCs w:val="28"/>
        </w:rPr>
        <w:t>。授课生动，实用性强，受到学员的一致好评。</w:t>
      </w:r>
    </w:p>
    <w:p w:rsidR="00115F2F" w:rsidRPr="00ED22B1" w:rsidRDefault="00115F2F">
      <w:pPr>
        <w:rPr>
          <w:rFonts w:ascii="仿宋" w:eastAsia="仿宋" w:hAnsi="仿宋"/>
          <w:sz w:val="28"/>
          <w:szCs w:val="28"/>
        </w:rPr>
      </w:pPr>
    </w:p>
    <w:p w:rsidR="000D0F7F" w:rsidRDefault="000D0F7F">
      <w:pPr>
        <w:rPr>
          <w:rFonts w:ascii="仿宋" w:eastAsia="仿宋" w:hAnsi="仿宋"/>
          <w:sz w:val="28"/>
          <w:szCs w:val="28"/>
        </w:rPr>
      </w:pPr>
    </w:p>
    <w:p w:rsidR="00692E20" w:rsidRDefault="00692E20">
      <w:pPr>
        <w:rPr>
          <w:rFonts w:ascii="仿宋" w:eastAsia="仿宋" w:hAnsi="仿宋"/>
          <w:sz w:val="28"/>
          <w:szCs w:val="28"/>
        </w:rPr>
      </w:pPr>
    </w:p>
    <w:p w:rsidR="00692E20" w:rsidRPr="00ED22B1" w:rsidRDefault="00692E20">
      <w:pPr>
        <w:rPr>
          <w:rFonts w:ascii="仿宋" w:eastAsia="仿宋" w:hAnsi="仿宋" w:hint="eastAsia"/>
          <w:sz w:val="28"/>
          <w:szCs w:val="28"/>
        </w:rPr>
      </w:pPr>
    </w:p>
    <w:p w:rsidR="000D0F7F" w:rsidRPr="001F709A" w:rsidRDefault="001F2129">
      <w:pPr>
        <w:rPr>
          <w:rFonts w:ascii="仿宋" w:eastAsia="仿宋" w:hAnsi="仿宋" w:cs="新宋体"/>
          <w:b/>
          <w:color w:val="0D0D0D"/>
          <w:sz w:val="28"/>
          <w:szCs w:val="28"/>
        </w:rPr>
      </w:pPr>
      <w:r w:rsidRPr="001F709A">
        <w:rPr>
          <w:rFonts w:ascii="仿宋" w:eastAsia="仿宋" w:hAnsi="仿宋" w:cs="新宋体" w:hint="eastAsia"/>
          <w:b/>
          <w:color w:val="0D0D0D"/>
          <w:sz w:val="28"/>
          <w:szCs w:val="28"/>
        </w:rPr>
        <w:lastRenderedPageBreak/>
        <w:t>课程二：</w:t>
      </w:r>
      <w:r w:rsidR="000D0F7F" w:rsidRPr="001F709A">
        <w:rPr>
          <w:rFonts w:ascii="仿宋" w:eastAsia="仿宋" w:hAnsi="仿宋" w:cs="新宋体" w:hint="eastAsia"/>
          <w:b/>
          <w:color w:val="0D0D0D"/>
          <w:sz w:val="28"/>
          <w:szCs w:val="28"/>
        </w:rPr>
        <w:t>高效组织执行力</w:t>
      </w:r>
    </w:p>
    <w:p w:rsidR="000D0F7F" w:rsidRPr="001F709A" w:rsidRDefault="000D0F7F" w:rsidP="000D0F7F">
      <w:pPr>
        <w:spacing w:line="480" w:lineRule="auto"/>
        <w:rPr>
          <w:rFonts w:ascii="仿宋" w:eastAsia="仿宋" w:hAnsi="仿宋"/>
          <w:b/>
          <w:sz w:val="28"/>
          <w:szCs w:val="28"/>
        </w:rPr>
      </w:pPr>
      <w:r w:rsidRPr="001F709A">
        <w:rPr>
          <w:rFonts w:ascii="仿宋" w:eastAsia="仿宋" w:hAnsi="仿宋" w:hint="eastAsia"/>
          <w:b/>
          <w:sz w:val="28"/>
          <w:szCs w:val="28"/>
        </w:rPr>
        <w:t>主讲老师： 杨波</w:t>
      </w:r>
    </w:p>
    <w:p w:rsidR="001F709A" w:rsidRPr="001F709A" w:rsidRDefault="001F709A" w:rsidP="001F709A">
      <w:pPr>
        <w:spacing w:line="360" w:lineRule="auto"/>
        <w:rPr>
          <w:rFonts w:ascii="仿宋" w:eastAsia="仿宋" w:hAnsi="仿宋" w:cs="Arial"/>
          <w:b/>
          <w:color w:val="000000"/>
          <w:sz w:val="28"/>
          <w:szCs w:val="28"/>
        </w:rPr>
      </w:pPr>
      <w:r w:rsidRPr="001F709A">
        <w:rPr>
          <w:rFonts w:ascii="仿宋" w:eastAsia="仿宋" w:hAnsi="仿宋" w:cs="Arial" w:hint="eastAsia"/>
          <w:b/>
          <w:color w:val="000000"/>
          <w:sz w:val="28"/>
          <w:szCs w:val="28"/>
        </w:rPr>
        <w:t>讲师介绍：</w:t>
      </w:r>
    </w:p>
    <w:p w:rsidR="000D0F7F" w:rsidRPr="00ED22B1" w:rsidRDefault="000D0F7F" w:rsidP="001F709A">
      <w:pPr>
        <w:spacing w:line="480" w:lineRule="auto"/>
        <w:ind w:firstLineChars="200" w:firstLine="560"/>
        <w:rPr>
          <w:rFonts w:ascii="仿宋" w:eastAsia="仿宋" w:hAnsi="仿宋"/>
          <w:sz w:val="28"/>
          <w:szCs w:val="28"/>
        </w:rPr>
      </w:pPr>
      <w:r w:rsidRPr="00ED22B1">
        <w:rPr>
          <w:rFonts w:ascii="仿宋" w:eastAsia="仿宋" w:hAnsi="仿宋" w:hint="eastAsia"/>
          <w:sz w:val="28"/>
          <w:szCs w:val="28"/>
        </w:rPr>
        <w:t>副教授，研究领域为组织行为、战略管理、产业经济等。德国奥斯特法利亚大学客座讲师；人力资源和社会保障部中国继续工程教育协会（CACEE）师资库特约专家。曾任国外集团公司首席问题官、人力资源总监、运营总监，北京吉利大学任营销系系主任。曾获中国成人教育协会“中青年学术新秀”。被聘为中华志愿者协会专家咨询委员会委员；北京联益慈善基金会顾问（公募）；国外高校校刊《管理发展研究》外审专家。发表多篇论文被sci、ssci、csscis收录。出版著作三部，参与全国社科重点课题一项，主持中国成人教育协会课题一项。曾受西班牙政府邀请访问西班牙、受台湾地区陆委会教育部邀请连续五次访问台湾地区。受德国奥斯特伐利亚大学邀请两次访问德国。主持多项课题并发表多篇论文被SSCI、CSSCI等收录。</w:t>
      </w:r>
    </w:p>
    <w:p w:rsidR="001F2129" w:rsidRPr="00ED22B1" w:rsidRDefault="001F2129" w:rsidP="000D0F7F">
      <w:pPr>
        <w:spacing w:line="480" w:lineRule="auto"/>
        <w:rPr>
          <w:rFonts w:ascii="仿宋" w:eastAsia="仿宋" w:hAnsi="仿宋"/>
          <w:sz w:val="28"/>
          <w:szCs w:val="28"/>
        </w:rPr>
      </w:pPr>
    </w:p>
    <w:p w:rsidR="001F2129" w:rsidRDefault="001F2129" w:rsidP="000D0F7F">
      <w:pPr>
        <w:spacing w:line="480" w:lineRule="auto"/>
        <w:rPr>
          <w:rFonts w:ascii="仿宋" w:eastAsia="仿宋" w:hAnsi="仿宋"/>
          <w:sz w:val="28"/>
          <w:szCs w:val="28"/>
        </w:rPr>
      </w:pPr>
    </w:p>
    <w:p w:rsidR="001F709A" w:rsidRDefault="001F709A" w:rsidP="000D0F7F">
      <w:pPr>
        <w:spacing w:line="480" w:lineRule="auto"/>
        <w:rPr>
          <w:rFonts w:ascii="仿宋" w:eastAsia="仿宋" w:hAnsi="仿宋"/>
          <w:sz w:val="28"/>
          <w:szCs w:val="28"/>
        </w:rPr>
      </w:pPr>
    </w:p>
    <w:p w:rsidR="001F709A" w:rsidRDefault="001F709A" w:rsidP="000D0F7F">
      <w:pPr>
        <w:spacing w:line="480" w:lineRule="auto"/>
        <w:rPr>
          <w:rFonts w:ascii="仿宋" w:eastAsia="仿宋" w:hAnsi="仿宋"/>
          <w:sz w:val="28"/>
          <w:szCs w:val="28"/>
        </w:rPr>
      </w:pPr>
    </w:p>
    <w:p w:rsidR="001F709A" w:rsidRDefault="001F709A" w:rsidP="000D0F7F">
      <w:pPr>
        <w:spacing w:line="480" w:lineRule="auto"/>
        <w:rPr>
          <w:rFonts w:ascii="仿宋" w:eastAsia="仿宋" w:hAnsi="仿宋"/>
          <w:sz w:val="28"/>
          <w:szCs w:val="28"/>
        </w:rPr>
      </w:pPr>
    </w:p>
    <w:p w:rsidR="001F709A" w:rsidRDefault="001F709A" w:rsidP="000D0F7F">
      <w:pPr>
        <w:spacing w:line="480" w:lineRule="auto"/>
        <w:rPr>
          <w:rFonts w:ascii="仿宋" w:eastAsia="仿宋" w:hAnsi="仿宋"/>
          <w:sz w:val="28"/>
          <w:szCs w:val="28"/>
        </w:rPr>
      </w:pPr>
    </w:p>
    <w:p w:rsidR="001F709A" w:rsidRDefault="001F709A" w:rsidP="000D0F7F">
      <w:pPr>
        <w:spacing w:line="480" w:lineRule="auto"/>
        <w:rPr>
          <w:rFonts w:ascii="仿宋" w:eastAsia="仿宋" w:hAnsi="仿宋"/>
          <w:sz w:val="28"/>
          <w:szCs w:val="28"/>
        </w:rPr>
      </w:pPr>
    </w:p>
    <w:p w:rsidR="001F709A" w:rsidRDefault="001F709A" w:rsidP="000D0F7F">
      <w:pPr>
        <w:spacing w:line="480" w:lineRule="auto"/>
        <w:rPr>
          <w:rFonts w:ascii="仿宋" w:eastAsia="仿宋" w:hAnsi="仿宋"/>
          <w:sz w:val="28"/>
          <w:szCs w:val="28"/>
        </w:rPr>
      </w:pPr>
    </w:p>
    <w:p w:rsidR="00692E20" w:rsidRPr="00ED22B1" w:rsidRDefault="00692E20" w:rsidP="000D0F7F">
      <w:pPr>
        <w:spacing w:line="480" w:lineRule="auto"/>
        <w:rPr>
          <w:rFonts w:ascii="仿宋" w:eastAsia="仿宋" w:hAnsi="仿宋" w:hint="eastAsia"/>
          <w:sz w:val="28"/>
          <w:szCs w:val="28"/>
        </w:rPr>
      </w:pPr>
      <w:bookmarkStart w:id="0" w:name="_GoBack"/>
      <w:bookmarkEnd w:id="0"/>
    </w:p>
    <w:p w:rsidR="001F2129" w:rsidRPr="001F709A" w:rsidRDefault="001F2129" w:rsidP="000D0F7F">
      <w:pPr>
        <w:spacing w:line="480" w:lineRule="auto"/>
        <w:rPr>
          <w:rFonts w:ascii="仿宋" w:eastAsia="仿宋" w:hAnsi="仿宋"/>
          <w:b/>
          <w:sz w:val="28"/>
          <w:szCs w:val="28"/>
        </w:rPr>
      </w:pPr>
      <w:r w:rsidRPr="001F709A">
        <w:rPr>
          <w:rFonts w:ascii="仿宋" w:eastAsia="仿宋" w:hAnsi="仿宋" w:cs="新宋体" w:hint="eastAsia"/>
          <w:b/>
          <w:color w:val="0D0D0D"/>
          <w:sz w:val="28"/>
          <w:szCs w:val="28"/>
        </w:rPr>
        <w:lastRenderedPageBreak/>
        <w:t>课程三：转型领导力:从管理者向卓越领导者转型</w:t>
      </w:r>
    </w:p>
    <w:p w:rsidR="001F709A" w:rsidRPr="001F709A" w:rsidRDefault="001F2129" w:rsidP="001F709A">
      <w:pPr>
        <w:spacing w:line="480" w:lineRule="auto"/>
        <w:rPr>
          <w:rFonts w:ascii="仿宋" w:eastAsia="仿宋" w:hAnsi="仿宋"/>
          <w:b/>
          <w:bCs/>
          <w:kern w:val="0"/>
          <w:sz w:val="28"/>
          <w:szCs w:val="28"/>
        </w:rPr>
      </w:pPr>
      <w:r w:rsidRPr="001F709A">
        <w:rPr>
          <w:rFonts w:ascii="仿宋" w:eastAsia="仿宋" w:hAnsi="仿宋" w:hint="eastAsia"/>
          <w:b/>
          <w:sz w:val="28"/>
          <w:szCs w:val="28"/>
        </w:rPr>
        <w:t>主讲老师：</w:t>
      </w:r>
      <w:r w:rsidRPr="001F709A">
        <w:rPr>
          <w:rFonts w:ascii="仿宋" w:eastAsia="仿宋" w:hAnsi="仿宋" w:hint="eastAsia"/>
          <w:b/>
          <w:bCs/>
          <w:kern w:val="0"/>
          <w:sz w:val="28"/>
          <w:szCs w:val="28"/>
        </w:rPr>
        <w:t>钮东涛</w:t>
      </w:r>
    </w:p>
    <w:p w:rsidR="001F709A" w:rsidRPr="001F709A" w:rsidRDefault="001F709A" w:rsidP="001F709A">
      <w:pPr>
        <w:spacing w:line="360" w:lineRule="auto"/>
        <w:rPr>
          <w:rFonts w:ascii="仿宋" w:eastAsia="仿宋" w:hAnsi="仿宋" w:cs="Arial"/>
          <w:b/>
          <w:color w:val="000000"/>
          <w:sz w:val="28"/>
          <w:szCs w:val="28"/>
        </w:rPr>
      </w:pPr>
      <w:r w:rsidRPr="001F709A">
        <w:rPr>
          <w:rFonts w:ascii="仿宋" w:eastAsia="仿宋" w:hAnsi="仿宋" w:hint="eastAsia"/>
          <w:noProof/>
          <w:kern w:val="0"/>
          <w:sz w:val="28"/>
          <w:szCs w:val="28"/>
        </w:rPr>
        <w:drawing>
          <wp:anchor distT="0" distB="0" distL="114300" distR="114300" simplePos="0" relativeHeight="251684864" behindDoc="0" locked="0" layoutInCell="1" allowOverlap="1" wp14:anchorId="25611703" wp14:editId="18BCA3F6">
            <wp:simplePos x="0" y="0"/>
            <wp:positionH relativeFrom="margin">
              <wp:posOffset>3761105</wp:posOffset>
            </wp:positionH>
            <wp:positionV relativeFrom="margin">
              <wp:posOffset>894080</wp:posOffset>
            </wp:positionV>
            <wp:extent cx="2343785" cy="2343785"/>
            <wp:effectExtent l="0" t="0" r="0" b="0"/>
            <wp:wrapSquare wrapText="bothSides"/>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3785" cy="2343785"/>
                    </a:xfrm>
                    <a:prstGeom prst="rect">
                      <a:avLst/>
                    </a:prstGeom>
                    <a:noFill/>
                    <a:ln>
                      <a:noFill/>
                    </a:ln>
                  </pic:spPr>
                </pic:pic>
              </a:graphicData>
            </a:graphic>
          </wp:anchor>
        </w:drawing>
      </w:r>
      <w:r w:rsidRPr="001F709A">
        <w:rPr>
          <w:rFonts w:ascii="仿宋" w:eastAsia="仿宋" w:hAnsi="仿宋" w:cs="Arial" w:hint="eastAsia"/>
          <w:b/>
          <w:color w:val="000000"/>
          <w:sz w:val="28"/>
          <w:szCs w:val="28"/>
        </w:rPr>
        <w:t>讲师介绍：</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DiSC</w:t>
      </w:r>
      <w:r w:rsidRPr="001F709A">
        <w:rPr>
          <w:rFonts w:ascii="仿宋" w:eastAsia="仿宋" w:hAnsi="仿宋" w:hint="eastAsia"/>
          <w:kern w:val="0"/>
          <w:sz w:val="28"/>
          <w:szCs w:val="28"/>
          <w:vertAlign w:val="superscript"/>
        </w:rPr>
        <w:t>@</w:t>
      </w:r>
      <w:r w:rsidRPr="001F709A">
        <w:rPr>
          <w:rFonts w:ascii="仿宋" w:eastAsia="仿宋" w:hAnsi="仿宋" w:hint="eastAsia"/>
          <w:kern w:val="0"/>
          <w:sz w:val="28"/>
          <w:szCs w:val="28"/>
        </w:rPr>
        <w:t>国际认证讲师、18年企业高管实战经验</w:t>
      </w:r>
      <w:r w:rsidRPr="001F709A">
        <w:rPr>
          <w:rFonts w:ascii="仿宋" w:eastAsia="仿宋" w:hAnsi="仿宋"/>
          <w:kern w:val="0"/>
          <w:sz w:val="28"/>
          <w:szCs w:val="28"/>
        </w:rPr>
        <w:t xml:space="preserve"> </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获得国家颁发的教师资格证书</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现任美国GLG格里集团专家团成员，专业咨询顾问</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现任中国红十字总会咨询组成员</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现任清华大学经管学院高管培训中心理事</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现任武汉大学特聘讲师；中南商学院导师</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曾任汽车主机厂（戴姆勒）培训总监；企业大学负责人培训总监；</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曾任长城汽车培训总监企业大学负责人，高级讲师</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曾担当奔驰汽车、LEXUS、三星电子、中粮集团、中视传媒、中南集团、天津航空、中信银行、奥迪汽车、中国邮政、首都机场商贸、东风标致、东风日产、戴姆勒等制造企业资深讲师；高级咨询顾问</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在国内某著名上市企业（亚都集团）工作12年，曾任：运营VP；分公司总经理、集团公司副总经理、市场部总监；终端管理部总监。</w:t>
      </w:r>
      <w:r w:rsidRPr="001F709A">
        <w:rPr>
          <w:rFonts w:ascii="仿宋" w:eastAsia="仿宋" w:hAnsi="仿宋"/>
          <w:kern w:val="0"/>
          <w:sz w:val="28"/>
          <w:szCs w:val="28"/>
        </w:rPr>
        <w:t xml:space="preserve"> </w:t>
      </w:r>
    </w:p>
    <w:p w:rsidR="001F709A" w:rsidRPr="001F709A" w:rsidRDefault="001F709A" w:rsidP="001F709A">
      <w:pPr>
        <w:numPr>
          <w:ilvl w:val="0"/>
          <w:numId w:val="1"/>
        </w:numPr>
        <w:autoSpaceDE w:val="0"/>
        <w:autoSpaceDN w:val="0"/>
        <w:adjustRightInd w:val="0"/>
        <w:snapToGrid w:val="0"/>
        <w:jc w:val="left"/>
        <w:rPr>
          <w:rFonts w:ascii="仿宋" w:eastAsia="仿宋" w:hAnsi="仿宋"/>
          <w:kern w:val="0"/>
          <w:sz w:val="28"/>
          <w:szCs w:val="28"/>
        </w:rPr>
      </w:pPr>
      <w:r w:rsidRPr="001F709A">
        <w:rPr>
          <w:rFonts w:ascii="仿宋" w:eastAsia="仿宋" w:hAnsi="仿宋" w:hint="eastAsia"/>
          <w:kern w:val="0"/>
          <w:sz w:val="28"/>
          <w:szCs w:val="28"/>
        </w:rPr>
        <w:t>全面升级。讲师通过“DiSC</w:t>
      </w:r>
      <w:r w:rsidRPr="001F709A">
        <w:rPr>
          <w:rFonts w:ascii="仿宋" w:eastAsia="仿宋" w:hAnsi="仿宋" w:hint="eastAsia"/>
          <w:kern w:val="0"/>
          <w:sz w:val="28"/>
          <w:szCs w:val="28"/>
          <w:vertAlign w:val="superscript"/>
        </w:rPr>
        <w:t>@</w:t>
      </w:r>
      <w:r w:rsidRPr="001F709A">
        <w:rPr>
          <w:rFonts w:ascii="仿宋" w:eastAsia="仿宋" w:hAnsi="仿宋" w:hint="eastAsia"/>
          <w:kern w:val="0"/>
          <w:sz w:val="28"/>
          <w:szCs w:val="28"/>
        </w:rPr>
        <w:t>国际讲师”认证；课程获得“国家版权局版权授权”；客户有“中央电视台”见证。</w:t>
      </w:r>
    </w:p>
    <w:p w:rsidR="001F709A" w:rsidRPr="001F709A" w:rsidRDefault="001F709A" w:rsidP="001F709A">
      <w:pPr>
        <w:spacing w:line="360" w:lineRule="auto"/>
        <w:rPr>
          <w:rFonts w:ascii="仿宋" w:eastAsia="仿宋" w:hAnsi="仿宋" w:cs="Arial"/>
          <w:b/>
          <w:color w:val="000000"/>
          <w:sz w:val="28"/>
          <w:szCs w:val="28"/>
        </w:rPr>
      </w:pPr>
      <w:r w:rsidRPr="001F709A">
        <w:rPr>
          <w:rFonts w:hint="eastAsia"/>
          <w:noProof/>
          <w:kern w:val="0"/>
        </w:rPr>
        <w:drawing>
          <wp:anchor distT="0" distB="0" distL="114300" distR="114300" simplePos="0" relativeHeight="251686912" behindDoc="0" locked="0" layoutInCell="1" allowOverlap="1" wp14:anchorId="6A98A63D" wp14:editId="7D2E597C">
            <wp:simplePos x="0" y="0"/>
            <wp:positionH relativeFrom="margin">
              <wp:posOffset>3761105</wp:posOffset>
            </wp:positionH>
            <wp:positionV relativeFrom="margin">
              <wp:posOffset>894080</wp:posOffset>
            </wp:positionV>
            <wp:extent cx="2343785" cy="2343785"/>
            <wp:effectExtent l="0" t="0" r="0"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3785" cy="2343785"/>
                    </a:xfrm>
                    <a:prstGeom prst="rect">
                      <a:avLst/>
                    </a:prstGeom>
                    <a:noFill/>
                    <a:ln>
                      <a:noFill/>
                    </a:ln>
                  </pic:spPr>
                </pic:pic>
              </a:graphicData>
            </a:graphic>
          </wp:anchor>
        </w:drawing>
      </w:r>
      <w:r w:rsidRPr="001F709A">
        <w:rPr>
          <w:rFonts w:ascii="仿宋" w:eastAsia="仿宋" w:hAnsi="仿宋" w:cs="Arial" w:hint="eastAsia"/>
          <w:b/>
          <w:color w:val="000000"/>
          <w:sz w:val="28"/>
          <w:szCs w:val="28"/>
        </w:rPr>
        <w:t>主讲课程</w:t>
      </w:r>
      <w:r>
        <w:rPr>
          <w:rFonts w:ascii="仿宋" w:eastAsia="仿宋" w:hAnsi="仿宋" w:cs="Arial" w:hint="eastAsia"/>
          <w:b/>
          <w:color w:val="000000"/>
          <w:sz w:val="28"/>
          <w:szCs w:val="28"/>
        </w:rPr>
        <w:t>：</w:t>
      </w:r>
    </w:p>
    <w:p w:rsidR="001F709A" w:rsidRPr="001F709A" w:rsidRDefault="00692E20" w:rsidP="00692E20">
      <w:pPr>
        <w:autoSpaceDE w:val="0"/>
        <w:autoSpaceDN w:val="0"/>
        <w:adjustRightInd w:val="0"/>
        <w:snapToGrid w:val="0"/>
        <w:jc w:val="left"/>
        <w:rPr>
          <w:rFonts w:ascii="仿宋" w:eastAsia="仿宋" w:hAnsi="仿宋"/>
          <w:b/>
          <w:bCs/>
          <w:kern w:val="0"/>
          <w:sz w:val="28"/>
          <w:szCs w:val="28"/>
        </w:rPr>
      </w:pPr>
      <w:r>
        <w:rPr>
          <w:rFonts w:ascii="仿宋" w:eastAsia="仿宋" w:hAnsi="仿宋" w:hint="eastAsia"/>
          <w:b/>
          <w:kern w:val="0"/>
          <w:sz w:val="28"/>
          <w:szCs w:val="28"/>
        </w:rPr>
        <w:t>（一）</w:t>
      </w:r>
      <w:r w:rsidR="001F709A" w:rsidRPr="00ED22B1">
        <w:rPr>
          <w:rFonts w:ascii="仿宋" w:eastAsia="仿宋" w:hAnsi="仿宋" w:hint="eastAsia"/>
          <w:b/>
          <w:kern w:val="0"/>
          <w:sz w:val="28"/>
          <w:szCs w:val="28"/>
        </w:rPr>
        <w:t>内训师系列课程</w:t>
      </w:r>
      <w:r w:rsidR="001F709A">
        <w:rPr>
          <w:rFonts w:ascii="仿宋" w:eastAsia="仿宋" w:hAnsi="仿宋" w:hint="eastAsia"/>
          <w:b/>
          <w:kern w:val="0"/>
          <w:sz w:val="28"/>
          <w:szCs w:val="28"/>
        </w:rPr>
        <w:t>：</w:t>
      </w:r>
      <w:r w:rsidR="001F709A" w:rsidRPr="00ED22B1">
        <w:rPr>
          <w:rFonts w:ascii="仿宋" w:eastAsia="仿宋" w:hAnsi="仿宋" w:hint="eastAsia"/>
          <w:kern w:val="0"/>
          <w:sz w:val="28"/>
          <w:szCs w:val="28"/>
        </w:rPr>
        <w:t>《TTT初级、中级、高级系列课程》</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《企业如何搭建课程体系》</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《内训师专业授课技巧》</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《课程开发与精彩呈现》</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《上接战略下接绩效：如何制定有效年度培训计划》</w:t>
      </w:r>
    </w:p>
    <w:p w:rsidR="001F709A" w:rsidRPr="00ED22B1" w:rsidRDefault="00692E20" w:rsidP="00692E20">
      <w:pPr>
        <w:autoSpaceDE w:val="0"/>
        <w:autoSpaceDN w:val="0"/>
        <w:adjustRightInd w:val="0"/>
        <w:snapToGrid w:val="0"/>
        <w:jc w:val="left"/>
        <w:rPr>
          <w:rFonts w:ascii="仿宋" w:eastAsia="仿宋" w:hAnsi="仿宋"/>
          <w:kern w:val="0"/>
          <w:sz w:val="28"/>
          <w:szCs w:val="28"/>
        </w:rPr>
      </w:pPr>
      <w:r>
        <w:rPr>
          <w:rFonts w:ascii="仿宋" w:eastAsia="仿宋" w:hAnsi="仿宋" w:hint="eastAsia"/>
          <w:b/>
          <w:kern w:val="0"/>
          <w:sz w:val="28"/>
          <w:szCs w:val="28"/>
        </w:rPr>
        <w:t>（二）</w:t>
      </w:r>
      <w:r w:rsidR="001F709A" w:rsidRPr="00ED22B1">
        <w:rPr>
          <w:rFonts w:ascii="仿宋" w:eastAsia="仿宋" w:hAnsi="仿宋" w:hint="eastAsia"/>
          <w:b/>
          <w:kern w:val="0"/>
          <w:sz w:val="28"/>
          <w:szCs w:val="28"/>
        </w:rPr>
        <w:t>通用管理课程：</w:t>
      </w:r>
      <w:r w:rsidR="001F709A" w:rsidRPr="00ED22B1">
        <w:rPr>
          <w:rFonts w:ascii="仿宋" w:eastAsia="仿宋" w:hAnsi="仿宋" w:hint="eastAsia"/>
          <w:kern w:val="0"/>
          <w:sz w:val="28"/>
          <w:szCs w:val="28"/>
        </w:rPr>
        <w:t>《因人而异的领导力》</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《职业化素养》</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《因人而异的高效沟通》</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《因人而异的团队激励》</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《如何打造高绩效团队》</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《新常态下团队执行力》</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《从业务骨干到优秀经理人的转型》</w:t>
      </w:r>
      <w:r w:rsidR="001F709A">
        <w:rPr>
          <w:rFonts w:ascii="仿宋" w:eastAsia="仿宋" w:hAnsi="仿宋" w:hint="eastAsia"/>
          <w:kern w:val="0"/>
          <w:sz w:val="28"/>
          <w:szCs w:val="28"/>
        </w:rPr>
        <w:t>、</w:t>
      </w:r>
      <w:r w:rsidR="001F709A" w:rsidRPr="00ED22B1">
        <w:rPr>
          <w:rFonts w:ascii="仿宋" w:eastAsia="仿宋" w:hAnsi="仿宋" w:hint="eastAsia"/>
          <w:kern w:val="0"/>
          <w:sz w:val="28"/>
          <w:szCs w:val="28"/>
        </w:rPr>
        <w:t>《客户抱怨与投诉处理》</w:t>
      </w:r>
    </w:p>
    <w:sectPr w:rsidR="001F709A" w:rsidRPr="00ED22B1" w:rsidSect="001F709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31E" w:rsidRDefault="00BF231E" w:rsidP="001D0DF3">
      <w:r>
        <w:separator/>
      </w:r>
    </w:p>
  </w:endnote>
  <w:endnote w:type="continuationSeparator" w:id="0">
    <w:p w:rsidR="00BF231E" w:rsidRDefault="00BF231E" w:rsidP="001D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31E" w:rsidRDefault="00BF231E" w:rsidP="001D0DF3">
      <w:r>
        <w:separator/>
      </w:r>
    </w:p>
  </w:footnote>
  <w:footnote w:type="continuationSeparator" w:id="0">
    <w:p w:rsidR="00BF231E" w:rsidRDefault="00BF231E" w:rsidP="001D0DF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764747"/>
    <w:multiLevelType w:val="multilevel"/>
    <w:tmpl w:val="5CBE68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D0DF3"/>
    <w:rsid w:val="000D0F7F"/>
    <w:rsid w:val="00115F2F"/>
    <w:rsid w:val="001D0DF3"/>
    <w:rsid w:val="001F2129"/>
    <w:rsid w:val="001F709A"/>
    <w:rsid w:val="00692E20"/>
    <w:rsid w:val="0082581F"/>
    <w:rsid w:val="00BF231E"/>
    <w:rsid w:val="00ED2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07111"/>
  <w15:docId w15:val="{D4A2290B-3107-4F18-A676-E7F1FF6F4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DF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DF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D0DF3"/>
    <w:rPr>
      <w:sz w:val="18"/>
      <w:szCs w:val="18"/>
    </w:rPr>
  </w:style>
  <w:style w:type="paragraph" w:styleId="a5">
    <w:name w:val="footer"/>
    <w:basedOn w:val="a"/>
    <w:link w:val="a6"/>
    <w:uiPriority w:val="99"/>
    <w:unhideWhenUsed/>
    <w:rsid w:val="001D0DF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D0DF3"/>
    <w:rPr>
      <w:sz w:val="18"/>
      <w:szCs w:val="18"/>
    </w:rPr>
  </w:style>
  <w:style w:type="paragraph" w:styleId="a7">
    <w:name w:val="List Paragraph"/>
    <w:basedOn w:val="a"/>
    <w:uiPriority w:val="34"/>
    <w:qFormat/>
    <w:rsid w:val="001F709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214</Words>
  <Characters>1221</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李志雄</cp:lastModifiedBy>
  <cp:revision>6</cp:revision>
  <dcterms:created xsi:type="dcterms:W3CDTF">2023-03-10T11:20:00Z</dcterms:created>
  <dcterms:modified xsi:type="dcterms:W3CDTF">2024-07-05T01:24:00Z</dcterms:modified>
</cp:coreProperties>
</file>