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D22" w:rsidRPr="006F35A4" w:rsidRDefault="00B06D22" w:rsidP="000556A6">
      <w:pPr>
        <w:pStyle w:val="a7"/>
        <w:shd w:val="clear" w:color="auto" w:fill="FFF6F0"/>
        <w:spacing w:before="0" w:beforeAutospacing="0" w:afterLines="50" w:after="156" w:afterAutospacing="0"/>
        <w:rPr>
          <w:rFonts w:ascii="仿宋" w:eastAsia="仿宋" w:hAnsi="仿宋"/>
          <w:b/>
          <w:spacing w:val="15"/>
          <w:sz w:val="36"/>
          <w:szCs w:val="40"/>
        </w:rPr>
      </w:pPr>
      <w:r w:rsidRPr="006F35A4">
        <w:rPr>
          <w:rFonts w:ascii="仿宋" w:eastAsia="仿宋" w:hAnsi="仿宋" w:hint="eastAsia"/>
          <w:b/>
          <w:spacing w:val="15"/>
          <w:sz w:val="36"/>
          <w:szCs w:val="40"/>
        </w:rPr>
        <w:t>附件：</w:t>
      </w:r>
    </w:p>
    <w:p w:rsidR="00491CD8" w:rsidRDefault="00491CD8" w:rsidP="00491CD8">
      <w:pPr>
        <w:pStyle w:val="a7"/>
        <w:shd w:val="clear" w:color="auto" w:fill="FFF6F0"/>
        <w:spacing w:before="0" w:beforeAutospacing="0" w:afterLines="50" w:after="156" w:afterAutospacing="0"/>
        <w:ind w:firstLine="482"/>
        <w:jc w:val="center"/>
        <w:rPr>
          <w:rFonts w:ascii="仿宋" w:eastAsia="仿宋" w:hAnsi="仿宋"/>
          <w:b/>
          <w:spacing w:val="15"/>
          <w:sz w:val="40"/>
          <w:szCs w:val="40"/>
        </w:rPr>
      </w:pPr>
      <w:r w:rsidRPr="006A437F">
        <w:rPr>
          <w:rFonts w:ascii="仿宋" w:eastAsia="仿宋" w:hAnsi="仿宋" w:hint="eastAsia"/>
          <w:b/>
          <w:spacing w:val="15"/>
          <w:sz w:val="40"/>
          <w:szCs w:val="40"/>
        </w:rPr>
        <w:t>2</w:t>
      </w:r>
      <w:r w:rsidRPr="006A437F">
        <w:rPr>
          <w:rFonts w:ascii="仿宋" w:eastAsia="仿宋" w:hAnsi="仿宋"/>
          <w:b/>
          <w:spacing w:val="15"/>
          <w:sz w:val="40"/>
          <w:szCs w:val="40"/>
        </w:rPr>
        <w:t>022-2023</w:t>
      </w:r>
      <w:r w:rsidRPr="006A437F">
        <w:rPr>
          <w:rFonts w:ascii="仿宋" w:eastAsia="仿宋" w:hAnsi="仿宋" w:hint="eastAsia"/>
          <w:b/>
          <w:spacing w:val="15"/>
          <w:sz w:val="40"/>
          <w:szCs w:val="40"/>
        </w:rPr>
        <w:t>年度广州市注册会计师行业先进</w:t>
      </w:r>
      <w:r>
        <w:rPr>
          <w:rFonts w:ascii="仿宋" w:eastAsia="仿宋" w:hAnsi="仿宋" w:hint="eastAsia"/>
          <w:b/>
          <w:spacing w:val="15"/>
          <w:sz w:val="40"/>
          <w:szCs w:val="40"/>
        </w:rPr>
        <w:t>党组织</w:t>
      </w:r>
      <w:r w:rsidRPr="006A437F">
        <w:rPr>
          <w:rFonts w:ascii="仿宋" w:eastAsia="仿宋" w:hAnsi="仿宋" w:hint="eastAsia"/>
          <w:b/>
          <w:spacing w:val="15"/>
          <w:sz w:val="40"/>
          <w:szCs w:val="40"/>
        </w:rPr>
        <w:t>和优秀个人表彰名单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2"/>
        <w:rPr>
          <w:rFonts w:ascii="仿宋" w:eastAsia="仿宋" w:hAnsi="仿宋"/>
          <w:b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一、先进会计师事务所党组织（2</w:t>
      </w:r>
      <w:r w:rsidRPr="00A77116">
        <w:rPr>
          <w:rFonts w:ascii="仿宋" w:eastAsia="仿宋" w:hAnsi="仿宋"/>
          <w:b/>
          <w:spacing w:val="15"/>
          <w:sz w:val="28"/>
          <w:szCs w:val="32"/>
        </w:rPr>
        <w:t>2</w:t>
      </w: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个，党组织排名不分先后）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毕马威华振会计师事务所（特殊普通合伙）广州分所党委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华兴会计师事务所（特殊普通合伙）广东分所党委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普华永道中天会计师事务所（特殊普通合伙）广州分所党委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安永华明会计师事务所（特殊普通合伙）广州分所党委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致同会计师事务所（特殊普通合伙）广州分所党总支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广东中职信会计师事务所（特殊普通合伙）党总支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广东中海粤会计师事务所有限公司党总支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广东司农会计师事务所（特殊普通合伙）党总支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信永中和会计师事务所（特殊普通合伙）广州分所党总支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广东中天粤会计师事务所（特殊普通合伙）党总支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天健会计师事务所（特殊普通合伙）广东分所党总支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立信会计师事务所（特殊普通合伙）广东分所党总支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广东诚安信会计师事务所（特殊普通合伙）党总支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广东岭南智华会计师事务所（特殊普通合伙）党支部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/>
          <w:spacing w:val="15"/>
          <w:sz w:val="28"/>
          <w:szCs w:val="32"/>
        </w:rPr>
        <w:t>天职国际会计师事务所（特殊普通合伙）广州分所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广州业勤会计师事务所有限公司党支部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广东中恒信会计师事务所（特殊普通合伙）党支部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广东金铭会计师事务所有限公司党支部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广州玮铭会计事务所有限公司党支部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广东智合会计师事务所有限公司党支部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中审众环会计师事务所（特殊普通合伙）广东分所党支部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广州中信诚会计师事务所有限公司党支部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2"/>
        <w:rPr>
          <w:rFonts w:ascii="仿宋" w:eastAsia="仿宋" w:hAnsi="仿宋"/>
          <w:b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二、优秀共产党员（</w:t>
      </w:r>
      <w:r w:rsidRPr="00A77116">
        <w:rPr>
          <w:rFonts w:ascii="仿宋" w:eastAsia="仿宋" w:hAnsi="仿宋"/>
          <w:b/>
          <w:spacing w:val="15"/>
          <w:sz w:val="28"/>
          <w:szCs w:val="32"/>
        </w:rPr>
        <w:t>32人，按照姓氏笔画排序</w:t>
      </w: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王今朝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广州业勤会计师事务所有限公司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王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纯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华兴会计师事务所（特殊普通合伙）广东分所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甘平利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广东中广润会计师事务所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司徒初慧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>广州市华穗会计师事务所有限公司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列翠苹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广东中恒信会计师事务所（特殊普通合伙）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成达生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广州中信诚会计师事务所有限公司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庄美玲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广东金铭会计师事务所有限公司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刘贤娜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广州市南方会计师事务所有限公司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刘敏敏</w:t>
      </w:r>
      <w:r>
        <w:rPr>
          <w:rFonts w:ascii="仿宋" w:eastAsia="仿宋" w:hAnsi="仿宋"/>
          <w:spacing w:val="15"/>
          <w:sz w:val="28"/>
          <w:szCs w:val="32"/>
        </w:rPr>
        <w:t xml:space="preserve">  </w:t>
      </w:r>
      <w:r w:rsidRPr="00A77116">
        <w:rPr>
          <w:rFonts w:ascii="仿宋" w:eastAsia="仿宋" w:hAnsi="仿宋"/>
          <w:spacing w:val="15"/>
          <w:sz w:val="28"/>
          <w:szCs w:val="32"/>
        </w:rPr>
        <w:t>容诚会计师事务所（特殊普通合伙）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许文锦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广东岭南智华会计师事务所（特殊普通合伙）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牟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霞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中天运会计师事务所（特殊普通合伙）广东分所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吴文婷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广州注册会计师协会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吴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新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天健会计师事务所（特殊普通合伙）广东分所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何运霞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广东泽信会计师事务所有限公司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张仕敏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广东中海粤会计师事务所有限公司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陈文昕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毕马威华振会计师事务所（特殊普通合伙）广州分所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陈庆功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广东司农会计师事务所（特殊普通合伙）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陈俊君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普华永道中天会计师事务所（特殊普通合伙）广州分所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林郁纯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致同会计师事务所（特殊普通合伙）广州分所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易晓君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广东中天粤会计师事务所（特殊普通合伙）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郑静铧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中审众环会计师事务所（特殊普通合伙）广东分所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贺春海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信永中和会计师事务所（特殊普通合伙）广州分所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聂铁良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广东中职信会计师事务所（特殊普通合伙）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徐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菲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安永华明会计师事务所（特殊普通合伙）广州分所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黄怡君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广州正德会计师事务所有限公司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黄韶英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中喜会计师事务所（特殊普通合伙）广东分所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韩雁光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 xml:space="preserve">天职国际会计师事务所（特殊普通合伙）广州分所 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谢园保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广东诚安信会计师事务所（特殊普通合伙）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谢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岷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立信会计师事务所（特殊普通合伙）广东分所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蓝长青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中勤万信会计师事务所（特殊普通合伙）广州分所  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廖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伟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广东智合会计师事务所有限公司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廖婉萍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广州玮铭会计事务所有限公司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2"/>
        <w:rPr>
          <w:rFonts w:ascii="仿宋" w:eastAsia="仿宋" w:hAnsi="仿宋"/>
          <w:b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三、优秀党务工作者（</w:t>
      </w:r>
      <w:r w:rsidRPr="00A77116">
        <w:rPr>
          <w:rFonts w:ascii="仿宋" w:eastAsia="仿宋" w:hAnsi="仿宋"/>
          <w:b/>
          <w:spacing w:val="15"/>
          <w:sz w:val="28"/>
          <w:szCs w:val="32"/>
        </w:rPr>
        <w:t>18人，按照姓氏笔画排序</w:t>
      </w: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王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莉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广州业勤会计师事务所有限公司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方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嵘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华兴会计师事务所（特殊普通合伙）广东分所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邓安妮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安永华明会计师事务所（特殊普通合伙）广州分所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邝海媚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 xml:space="preserve">广东中海粤会计师事务所有限公司     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朱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毅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广东司农会计师事务所（特殊普通合伙）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苏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毅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广州中信诚会计师事务所有限公司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李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丹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毕马威华振会计师事务所（特殊普通合伙）广州分所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杨宇花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广东中天粤会计师事务所（特殊普通合伙）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邱佳虹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广东诚安信会计师事务所（特殊普通合伙）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陈吉利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致同会计师事务所（特殊普通合伙）广州分所    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陈昊扬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普华永道中天会计师事务所（特殊普通合伙）广州分所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陈佩如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立信会计师事务所（特殊普通合伙）广东分所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范佳媚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天健会计师事务所（特殊普通合伙）广东分所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欧文杰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广州注册会计师协会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赵</w:t>
      </w:r>
      <w:r w:rsidRPr="00A77116">
        <w:rPr>
          <w:rFonts w:ascii="仿宋" w:eastAsia="仿宋" w:hAnsi="仿宋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准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信永中和会计师事务所（特殊普通合伙）广州分所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郭剑崎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广东中职信会计师事务所（特殊普通合伙）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梁志敏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广州市南方会计师事务所有限公司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彭佳虹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广东智合会计师事务所有限公司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2"/>
        <w:rPr>
          <w:rFonts w:ascii="仿宋" w:eastAsia="仿宋" w:hAnsi="仿宋"/>
          <w:b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四、支持党建工作（党外）合伙人（股东）（</w:t>
      </w:r>
      <w:r w:rsidRPr="00A77116">
        <w:rPr>
          <w:rFonts w:ascii="仿宋" w:eastAsia="仿宋" w:hAnsi="仿宋"/>
          <w:b/>
          <w:spacing w:val="15"/>
          <w:sz w:val="28"/>
          <w:szCs w:val="32"/>
        </w:rPr>
        <w:t>17人，按照姓氏笔画排序</w:t>
      </w:r>
      <w:r w:rsidRPr="00A77116">
        <w:rPr>
          <w:rFonts w:ascii="仿宋" w:eastAsia="仿宋" w:hAnsi="仿宋" w:hint="eastAsia"/>
          <w:b/>
          <w:spacing w:val="15"/>
          <w:sz w:val="28"/>
          <w:szCs w:val="32"/>
        </w:rPr>
        <w:t>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马列群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广东诚安信会计师事务所（特殊普通合伙）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方贵新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致同会计师事务所（特殊普通合伙）广州分所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龙广智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广东中职信会计师事务所（特殊普通合伙）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李泽兵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广东中恒信会计师事务所（特殊普通合伙）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李保泉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广州中信诚会计师事务所有限公司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李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勇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安永华明会计师事务所（特殊普通合伙）广州分所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吴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震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立信会计师事务所（特殊普通合伙）广东分所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张学亮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广州市华穗会计师事务所有限公司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陈学明</w:t>
      </w:r>
      <w:r w:rsidRPr="00A77116">
        <w:rPr>
          <w:rFonts w:ascii="仿宋" w:eastAsia="仿宋" w:hAnsi="仿宋"/>
          <w:spacing w:val="15"/>
          <w:sz w:val="28"/>
          <w:szCs w:val="32"/>
        </w:rPr>
        <w:tab/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/>
          <w:spacing w:val="15"/>
          <w:sz w:val="28"/>
          <w:szCs w:val="32"/>
        </w:rPr>
        <w:t>广东中海粤会计师事务所有限公司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陈焯华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广州业勤会计师事务所有限公司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罗明元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广州玮铭会计师事务所有限公司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钟启明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毕马威华振会计师事务所（特殊普通合伙）广州分所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郭少元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广东中天粤会计师事务所（特殊普通合伙）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唐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玲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信永中和会计师事务所（特殊普通合伙）广州分所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曾</w:t>
      </w:r>
      <w:r>
        <w:rPr>
          <w:rFonts w:ascii="仿宋" w:eastAsia="仿宋" w:hAnsi="仿宋" w:hint="eastAsia"/>
          <w:spacing w:val="15"/>
          <w:sz w:val="28"/>
          <w:szCs w:val="32"/>
        </w:rPr>
        <w:t xml:space="preserve"> </w:t>
      </w:r>
      <w:r>
        <w:rPr>
          <w:rFonts w:ascii="仿宋" w:eastAsia="仿宋" w:hAnsi="仿宋"/>
          <w:spacing w:val="15"/>
          <w:sz w:val="28"/>
          <w:szCs w:val="32"/>
        </w:rPr>
        <w:t xml:space="preserve"> </w:t>
      </w:r>
      <w:r w:rsidRPr="00A77116">
        <w:rPr>
          <w:rFonts w:ascii="仿宋" w:eastAsia="仿宋" w:hAnsi="仿宋" w:hint="eastAsia"/>
          <w:spacing w:val="15"/>
          <w:sz w:val="28"/>
          <w:szCs w:val="32"/>
        </w:rPr>
        <w:t>健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广东岭南智华会计师事务所（特殊普通合伙）</w:t>
      </w:r>
    </w:p>
    <w:p w:rsidR="00491CD8" w:rsidRPr="00A77116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  <w:rPr>
          <w:rFonts w:ascii="仿宋" w:eastAsia="仿宋" w:hAnsi="仿宋"/>
          <w:spacing w:val="15"/>
          <w:sz w:val="28"/>
          <w:szCs w:val="32"/>
        </w:rPr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魏标文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天健会计师事务所（特殊普通合伙）广东分所</w:t>
      </w:r>
    </w:p>
    <w:p w:rsidR="00353846" w:rsidRPr="00491CD8" w:rsidRDefault="00491CD8" w:rsidP="00491CD8">
      <w:pPr>
        <w:pStyle w:val="a7"/>
        <w:shd w:val="clear" w:color="auto" w:fill="FFF6F0"/>
        <w:spacing w:before="0" w:beforeAutospacing="0" w:after="0" w:afterAutospacing="0"/>
        <w:ind w:firstLineChars="200" w:firstLine="620"/>
      </w:pPr>
      <w:r w:rsidRPr="00A77116">
        <w:rPr>
          <w:rFonts w:ascii="仿宋" w:eastAsia="仿宋" w:hAnsi="仿宋" w:hint="eastAsia"/>
          <w:spacing w:val="15"/>
          <w:sz w:val="28"/>
          <w:szCs w:val="32"/>
        </w:rPr>
        <w:t>魏淑珍</w:t>
      </w:r>
      <w:r w:rsidRPr="00A77116">
        <w:rPr>
          <w:rFonts w:ascii="仿宋" w:eastAsia="仿宋" w:hAnsi="仿宋"/>
          <w:spacing w:val="15"/>
          <w:sz w:val="28"/>
          <w:szCs w:val="32"/>
        </w:rPr>
        <w:tab/>
        <w:t xml:space="preserve"> 中喜会计师事务所（特殊普通合伙）广东分所</w:t>
      </w:r>
    </w:p>
    <w:sectPr w:rsidR="00353846" w:rsidRPr="00491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9A0" w:rsidRDefault="000239A0" w:rsidP="00491CD8">
      <w:r>
        <w:separator/>
      </w:r>
    </w:p>
  </w:endnote>
  <w:endnote w:type="continuationSeparator" w:id="0">
    <w:p w:rsidR="000239A0" w:rsidRDefault="000239A0" w:rsidP="00491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9A0" w:rsidRDefault="000239A0" w:rsidP="00491CD8">
      <w:r>
        <w:separator/>
      </w:r>
    </w:p>
  </w:footnote>
  <w:footnote w:type="continuationSeparator" w:id="0">
    <w:p w:rsidR="000239A0" w:rsidRDefault="000239A0" w:rsidP="00491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2F"/>
    <w:rsid w:val="000239A0"/>
    <w:rsid w:val="000556A6"/>
    <w:rsid w:val="00353846"/>
    <w:rsid w:val="003A51FF"/>
    <w:rsid w:val="004311FB"/>
    <w:rsid w:val="004718DE"/>
    <w:rsid w:val="00491CD8"/>
    <w:rsid w:val="006F35A4"/>
    <w:rsid w:val="00AC1E2F"/>
    <w:rsid w:val="00B0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313A2F-BEBA-4343-B6D0-1DB68C1F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91CD8"/>
    <w:rPr>
      <w:sz w:val="18"/>
      <w:szCs w:val="18"/>
    </w:rPr>
  </w:style>
  <w:style w:type="paragraph" w:styleId="a5">
    <w:name w:val="footer"/>
    <w:basedOn w:val="a"/>
    <w:link w:val="a6"/>
    <w:unhideWhenUsed/>
    <w:rsid w:val="00491C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91CD8"/>
    <w:rPr>
      <w:sz w:val="18"/>
      <w:szCs w:val="18"/>
    </w:rPr>
  </w:style>
  <w:style w:type="paragraph" w:styleId="a7">
    <w:name w:val="Normal (Web)"/>
    <w:basedOn w:val="a"/>
    <w:uiPriority w:val="99"/>
    <w:unhideWhenUsed/>
    <w:rsid w:val="00491C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李欢</dc:creator>
  <cp:keywords/>
  <dc:description/>
  <cp:lastModifiedBy>李欢</cp:lastModifiedBy>
  <cp:revision>6</cp:revision>
  <dcterms:created xsi:type="dcterms:W3CDTF">2023-07-11T03:44:00Z</dcterms:created>
  <dcterms:modified xsi:type="dcterms:W3CDTF">2023-07-11T03:52:00Z</dcterms:modified>
</cp:coreProperties>
</file>